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60"/>
          <w:szCs w:val="24"/>
        </w:rPr>
      </w:pPr>
      <w:r>
        <w:rPr>
          <w:sz w:val="60"/>
          <w:szCs w:val="24"/>
        </w:rPr>
        <w:t>List of Basic Needs: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Tortillas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Canned Corn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Masa/ Maseca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Rice (big bags are fine and will be portioned out)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Dry Beans (pinto or black)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Mac n’ Cheese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Cup of Noodle/ Ramen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Canned Fruit/ Fruit Cups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Cooking Oil, Sugar, and Salt [low priority]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Shelf Stable Produce (unpeeled carrots, apples, etc)*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24"/>
        </w:rPr>
      </w:pPr>
      <w:r>
        <w:rPr>
          <w:sz w:val="36"/>
          <w:szCs w:val="24"/>
        </w:rPr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60"/>
          <w:szCs w:val="24"/>
        </w:rPr>
      </w:pPr>
      <w:r>
        <w:rPr>
          <w:sz w:val="60"/>
          <w:szCs w:val="24"/>
        </w:rPr>
        <w:t>Supplemental Needs: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Shampoo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Toothpaste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40"/>
          <w:szCs w:val="24"/>
        </w:rPr>
      </w:pPr>
      <w:r>
        <w:rPr>
          <w:sz w:val="28"/>
          <w:szCs w:val="24"/>
        </w:rPr>
        <w:t>· </w:t>
      </w:r>
      <w:r>
        <w:rPr>
          <w:sz w:val="40"/>
          <w:szCs w:val="24"/>
        </w:rPr>
        <w:t>Body Soap (bars)</w:t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24"/>
        </w:rPr>
      </w:pPr>
      <w:r>
        <w:rPr>
          <w:sz w:val="36"/>
          <w:szCs w:val="24"/>
        </w:rPr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6"/>
          <w:szCs w:val="24"/>
        </w:rPr>
      </w:pPr>
      <w:r>
        <w:rPr>
          <w:sz w:val="36"/>
          <w:szCs w:val="24"/>
        </w:rPr>
      </w:r>
    </w:p>
    <w:p>
      <w:pPr>
        <w:spacing w:line="257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32"/>
          <w:szCs w:val="24"/>
        </w:rPr>
      </w:pPr>
      <w:r>
        <w:rPr>
          <w:sz w:val="32"/>
          <w:szCs w:val="24"/>
        </w:rPr>
        <w:t>*See the church office for details or if you have questions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01010049" w:val="97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30"/>
        <w:szCs w:val="3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kern w:val="1"/>
        <w:sz w:val="30"/>
        <w:szCs w:val="3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2020-09-25T04:59:51Z</dcterms:created>
  <dcterms:modified xsi:type="dcterms:W3CDTF">2020-09-25T05:00:49Z</dcterms:modified>
</cp:coreProperties>
</file>